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0</wp:posOffset>
            </wp:positionV>
            <wp:extent cx="3078480" cy="614680"/>
            <wp:effectExtent l="0" t="0" r="0" b="10160"/>
            <wp:wrapTopAndBottom/>
            <wp:docPr id="1" name="图片 2" descr="J:\测试报告\cropped-we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J:\测试报告\cropped-wecon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黑体" w:hAnsi="黑体" w:eastAsia="黑体"/>
          <w:b/>
          <w:bCs/>
          <w:sz w:val="44"/>
          <w:szCs w:val="44"/>
        </w:rPr>
      </w:pPr>
      <w:bookmarkStart w:id="0" w:name="_Toc133826487"/>
    </w:p>
    <w:p>
      <w:pPr>
        <w:jc w:val="left"/>
        <w:rPr>
          <w:rFonts w:ascii="黑体" w:hAnsi="黑体" w:eastAsia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bCs/>
          <w:sz w:val="72"/>
          <w:szCs w:val="72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软 件 测 试 报 告</w:t>
      </w:r>
      <w:bookmarkEnd w:id="0"/>
    </w:p>
    <w:p/>
    <w:p/>
    <w:p/>
    <w:p/>
    <w:p/>
    <w:p/>
    <w:p/>
    <w:p/>
    <w:p/>
    <w:p>
      <w:pPr>
        <w:widowControl/>
        <w:jc w:val="left"/>
      </w:pPr>
    </w:p>
    <w:tbl>
      <w:tblPr>
        <w:tblStyle w:val="17"/>
        <w:tblpPr w:leftFromText="180" w:rightFromText="180" w:vertAnchor="text" w:horzAnchor="page" w:tblpX="2227" w:tblpY="-1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154"/>
        <w:gridCol w:w="1701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701" w:type="dxa"/>
            <w:shd w:val="clear" w:color="auto" w:fill="D9D9D9"/>
            <w:noWrap w:val="0"/>
            <w:vAlign w:val="center"/>
          </w:tcPr>
          <w:p>
            <w:pPr>
              <w:jc w:val="distribute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测试名称</w:t>
            </w:r>
          </w:p>
        </w:tc>
        <w:tc>
          <w:tcPr>
            <w:tcW w:w="600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/>
                <w:color w:val="000000"/>
                <w:spacing w:val="15"/>
                <w:sz w:val="28"/>
                <w:szCs w:val="28"/>
                <w:lang w:val="en-US" w:eastAsia="zh-CN"/>
              </w:rPr>
              <w:t>E02-2.0.2.23092801生产镜像测试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701" w:type="dxa"/>
            <w:shd w:val="clear" w:color="auto" w:fill="D9D9D9"/>
            <w:noWrap w:val="0"/>
            <w:vAlign w:val="center"/>
          </w:tcPr>
          <w:p>
            <w:pPr>
              <w:jc w:val="distribute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所属项目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慧网</w:t>
            </w:r>
          </w:p>
        </w:tc>
        <w:tc>
          <w:tcPr>
            <w:tcW w:w="1701" w:type="dxa"/>
            <w:shd w:val="clear" w:color="auto" w:fill="D9D9D9"/>
            <w:noWrap w:val="0"/>
            <w:vAlign w:val="center"/>
          </w:tcPr>
          <w:p>
            <w:pPr>
              <w:jc w:val="distribute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所属模块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V-BOX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701" w:type="dxa"/>
            <w:shd w:val="clear" w:color="auto" w:fill="D9D9D9"/>
            <w:noWrap w:val="0"/>
            <w:vAlign w:val="center"/>
          </w:tcPr>
          <w:p>
            <w:pPr>
              <w:jc w:val="distribute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报告编号</w:t>
            </w:r>
          </w:p>
        </w:tc>
        <w:tc>
          <w:tcPr>
            <w:tcW w:w="600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RT21156_R1194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shd w:val="clear" w:fill="FFFFFF"/>
              </w:rPr>
              <w:t> 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_2023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1021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701" w:type="dxa"/>
            <w:shd w:val="clear" w:color="auto" w:fill="D9D9D9"/>
            <w:noWrap w:val="0"/>
            <w:vAlign w:val="center"/>
          </w:tcPr>
          <w:p>
            <w:pPr>
              <w:jc w:val="distribute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文档版本</w:t>
            </w:r>
          </w:p>
        </w:tc>
        <w:tc>
          <w:tcPr>
            <w:tcW w:w="60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V1.0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701" w:type="dxa"/>
            <w:shd w:val="clear" w:color="auto" w:fill="D9D9D9"/>
            <w:noWrap w:val="0"/>
            <w:vAlign w:val="center"/>
          </w:tcPr>
          <w:p>
            <w:pPr>
              <w:jc w:val="distribute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编写人员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梁月莹</w:t>
            </w:r>
          </w:p>
        </w:tc>
        <w:tc>
          <w:tcPr>
            <w:tcW w:w="1701" w:type="dxa"/>
            <w:shd w:val="clear" w:color="auto" w:fill="D9D9D9"/>
            <w:noWrap w:val="0"/>
            <w:vAlign w:val="center"/>
          </w:tcPr>
          <w:p>
            <w:pPr>
              <w:jc w:val="distribute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编写日期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default" w:ascii="宋体" w:hAnsi="宋体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宋体" w:hAnsi="宋体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701" w:type="dxa"/>
            <w:shd w:val="clear" w:color="auto" w:fill="D9D9D9"/>
            <w:noWrap w:val="0"/>
            <w:vAlign w:val="center"/>
          </w:tcPr>
          <w:p>
            <w:pPr>
              <w:jc w:val="distribute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审核人员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陶艳杰</w:t>
            </w:r>
          </w:p>
        </w:tc>
        <w:tc>
          <w:tcPr>
            <w:tcW w:w="1701" w:type="dxa"/>
            <w:shd w:val="clear" w:color="auto" w:fill="D9D9D9"/>
            <w:noWrap w:val="0"/>
            <w:vAlign w:val="center"/>
          </w:tcPr>
          <w:p>
            <w:pPr>
              <w:jc w:val="distribute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审批日期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default" w:ascii="宋体" w:hAnsi="宋体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宋体" w:hAnsi="宋体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</w:tr>
    </w:tbl>
    <w:p>
      <w:pPr>
        <w:pStyle w:val="2"/>
        <w:rPr>
          <w:b/>
          <w:bCs/>
          <w:kern w:val="44"/>
          <w:sz w:val="24"/>
          <w:szCs w:val="24"/>
          <w:lang w:val="en-US" w:eastAsia="zh-CN" w:bidi="ar-SA"/>
        </w:rPr>
      </w:pPr>
      <w:r>
        <w:rPr>
          <w:rFonts w:ascii="黑体" w:hAnsi="黑体" w:eastAsia="黑体"/>
          <w:sz w:val="32"/>
          <w:szCs w:val="32"/>
        </w:rPr>
        <w:br w:type="page"/>
      </w:r>
      <w:bookmarkStart w:id="1" w:name="_Toc18272"/>
      <w:bookmarkStart w:id="2" w:name="_Toc25801"/>
      <w:bookmarkStart w:id="3" w:name="_Toc455763287"/>
      <w:bookmarkStart w:id="4" w:name="_Toc455743052"/>
      <w:r>
        <w:rPr>
          <w:sz w:val="36"/>
          <w:szCs w:val="36"/>
          <w:lang w:val="zh-CN"/>
        </w:rPr>
        <w:t>目录</w:t>
      </w:r>
      <w:bookmarkEnd w:id="1"/>
      <w:bookmarkEnd w:id="2"/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TOC \o "1-3" \h \z \u </w:instrText>
      </w:r>
      <w:r>
        <w:rPr>
          <w:sz w:val="24"/>
          <w:szCs w:val="24"/>
        </w:rPr>
        <w:fldChar w:fldCharType="separate"/>
      </w:r>
    </w:p>
    <w:p>
      <w:pPr>
        <w:pStyle w:val="12"/>
        <w:tabs>
          <w:tab w:val="right" w:leader="dot" w:pos="8306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_Toc28479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1 </w:t>
      </w:r>
      <w:r>
        <w:rPr>
          <w:rFonts w:hint="eastAsia"/>
          <w:sz w:val="24"/>
          <w:szCs w:val="24"/>
        </w:rPr>
        <w:t>概述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_Toc28479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5"/>
        <w:tabs>
          <w:tab w:val="right" w:leader="dot" w:pos="8306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_Toc16601 </w:instrText>
      </w:r>
      <w:r>
        <w:rPr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 xml:space="preserve">1.1 </w:t>
      </w:r>
      <w:r>
        <w:rPr>
          <w:rFonts w:hint="eastAsia" w:ascii="宋体" w:hAnsi="宋体" w:eastAsia="宋体" w:cs="宋体"/>
          <w:bCs w:val="0"/>
          <w:sz w:val="24"/>
          <w:szCs w:val="24"/>
        </w:rPr>
        <w:t>测试目的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_Toc16601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5"/>
        <w:tabs>
          <w:tab w:val="right" w:leader="dot" w:pos="8306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_Toc17317 </w:instrText>
      </w:r>
      <w:r>
        <w:rPr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sz w:val="24"/>
          <w:szCs w:val="24"/>
        </w:rPr>
        <w:t xml:space="preserve">1.2 </w:t>
      </w:r>
      <w:r>
        <w:rPr>
          <w:rFonts w:hint="eastAsia" w:ascii="宋体" w:hAnsi="宋体" w:eastAsia="宋体" w:cs="宋体"/>
          <w:bCs w:val="0"/>
          <w:sz w:val="24"/>
          <w:szCs w:val="24"/>
          <w:lang w:eastAsia="zh-CN"/>
        </w:rPr>
        <w:t>测试软硬件环境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_Toc17317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5"/>
        <w:tabs>
          <w:tab w:val="right" w:leader="dot" w:pos="8306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_Toc15930 </w:instrText>
      </w:r>
      <w:r>
        <w:rPr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sz w:val="24"/>
          <w:szCs w:val="24"/>
          <w:lang w:eastAsia="zh-CN"/>
        </w:rPr>
        <w:t>1.3 测试信息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_Toc15930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3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2"/>
        <w:tabs>
          <w:tab w:val="right" w:leader="dot" w:pos="8306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_Toc25464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2 测试方法和测试执行过程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_Toc25464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4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5"/>
        <w:tabs>
          <w:tab w:val="right" w:leader="dot" w:pos="8306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_Toc13435 </w:instrText>
      </w:r>
      <w:r>
        <w:rPr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sz w:val="24"/>
          <w:szCs w:val="24"/>
          <w:lang w:eastAsia="zh-CN"/>
        </w:rPr>
        <w:t>2.1 测试方法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_Toc13435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4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5"/>
        <w:tabs>
          <w:tab w:val="right" w:leader="dot" w:pos="8306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_Toc16432 </w:instrText>
      </w:r>
      <w:r>
        <w:rPr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sz w:val="24"/>
          <w:szCs w:val="24"/>
          <w:lang w:eastAsia="zh-CN"/>
        </w:rPr>
        <w:t>2.2 测试过程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_Toc16432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2"/>
        <w:tabs>
          <w:tab w:val="right" w:leader="dot" w:pos="8306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_Toc7686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3 测试结论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fldChar w:fldCharType="end"/>
      </w:r>
    </w:p>
    <w:p>
      <w:pPr>
        <w:pStyle w:val="15"/>
        <w:tabs>
          <w:tab w:val="right" w:leader="dot" w:pos="8306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_Toc18958 </w:instrText>
      </w:r>
      <w:r>
        <w:rPr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sz w:val="24"/>
          <w:szCs w:val="24"/>
          <w:lang w:eastAsia="zh-CN"/>
        </w:rPr>
        <w:t>3.1 基本结论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fldChar w:fldCharType="end"/>
      </w:r>
    </w:p>
    <w:p>
      <w:pPr>
        <w:pStyle w:val="15"/>
        <w:tabs>
          <w:tab w:val="right" w:leader="dot" w:pos="8306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_Toc23562 </w:instrText>
      </w:r>
      <w:r>
        <w:rPr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sz w:val="24"/>
          <w:szCs w:val="24"/>
          <w:lang w:eastAsia="zh-CN"/>
        </w:rPr>
        <w:t>3.2 问题统计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fldChar w:fldCharType="end"/>
      </w:r>
    </w:p>
    <w:p>
      <w:pPr>
        <w:pStyle w:val="15"/>
        <w:tabs>
          <w:tab w:val="right" w:leader="dot" w:pos="8306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_Toc28624 </w:instrText>
      </w:r>
      <w:r>
        <w:rPr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sz w:val="24"/>
          <w:szCs w:val="24"/>
          <w:lang w:eastAsia="zh-CN"/>
        </w:rPr>
        <w:t>3.3 遗留问题说明：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fldChar w:fldCharType="end"/>
      </w:r>
    </w:p>
    <w:p>
      <w:r>
        <w:rPr>
          <w:sz w:val="24"/>
          <w:szCs w:val="24"/>
        </w:rPr>
        <w:fldChar w:fldCharType="end"/>
      </w:r>
    </w:p>
    <w:p>
      <w:pPr>
        <w:pStyle w:val="29"/>
        <w:rPr>
          <w:sz w:val="24"/>
          <w:szCs w:val="24"/>
        </w:rPr>
      </w:pPr>
      <w:r>
        <w:br w:type="page"/>
      </w:r>
      <w:bookmarkStart w:id="5" w:name="_Toc28479"/>
      <w:r>
        <w:rPr>
          <w:rFonts w:hint="eastAsia"/>
          <w:sz w:val="24"/>
          <w:szCs w:val="24"/>
        </w:rPr>
        <w:t>概述</w:t>
      </w:r>
      <w:bookmarkEnd w:id="5"/>
    </w:p>
    <w:p>
      <w:pPr>
        <w:pStyle w:val="27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bookmarkStart w:id="6" w:name="_Toc16601"/>
      <w:r>
        <w:rPr>
          <w:rFonts w:hint="eastAsia" w:ascii="宋体" w:hAnsi="宋体" w:eastAsia="宋体" w:cs="宋体"/>
          <w:b/>
          <w:bCs w:val="0"/>
          <w:sz w:val="24"/>
          <w:szCs w:val="24"/>
        </w:rPr>
        <w:t>测试目的</w:t>
      </w:r>
      <w:bookmarkEnd w:id="6"/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pStyle w:val="27"/>
        <w:numPr>
          <w:ilvl w:val="0"/>
          <w:numId w:val="0"/>
        </w:numPr>
        <w:ind w:firstLine="420" w:firstLineChars="0"/>
        <w:outlineLvl w:val="9"/>
        <w:rPr>
          <w:rFonts w:hint="default" w:ascii="宋体" w:hAnsi="宋体" w:eastAsia="宋体"/>
          <w:b w:val="0"/>
          <w:color w:val="auto"/>
          <w:kern w:val="2"/>
          <w:sz w:val="24"/>
          <w:szCs w:val="24"/>
          <w:lang w:val="en-US" w:eastAsia="zh-CN" w:bidi="ar-SA"/>
        </w:rPr>
      </w:pPr>
      <w:bookmarkStart w:id="7" w:name="_Toc28535"/>
      <w:bookmarkStart w:id="8" w:name="_Toc16842"/>
      <w:bookmarkStart w:id="9" w:name="_Toc2732"/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E-4GV(RK)</w:t>
      </w:r>
      <w:r>
        <w:rPr>
          <w:rFonts w:hint="eastAsia" w:ascii="宋体" w:hAnsi="宋体" w:eastAsia="宋体"/>
          <w:b w:val="0"/>
          <w:color w:val="auto"/>
          <w:kern w:val="2"/>
          <w:sz w:val="24"/>
          <w:szCs w:val="24"/>
          <w:lang w:val="en-US" w:eastAsia="zh-CN" w:bidi="ar-SA"/>
        </w:rPr>
        <w:t>盒子固件推出i2t系列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E02-2.0.2.2309280</w:t>
      </w:r>
      <w:r>
        <w:rPr>
          <w:rFonts w:hint="eastAsia" w:ascii="宋体" w:hAnsi="宋体" w:eastAsia="宋体"/>
          <w:b w:val="0"/>
          <w:color w:val="auto"/>
          <w:kern w:val="2"/>
          <w:sz w:val="24"/>
          <w:szCs w:val="24"/>
          <w:lang w:val="en-US" w:eastAsia="zh-CN" w:bidi="ar-SA"/>
        </w:rPr>
        <w:t>1版本的测试，测试在该盒子使用该版本镜像能够正常刷机、生产镜像刷机后的接入外设后执行出厂程序测试是否能通过</w:t>
      </w:r>
      <w:r>
        <w:rPr>
          <w:rFonts w:hint="default" w:ascii="宋体" w:hAnsi="宋体" w:eastAsia="宋体"/>
          <w:b w:val="0"/>
          <w:color w:val="auto"/>
          <w:kern w:val="2"/>
          <w:sz w:val="24"/>
          <w:szCs w:val="24"/>
          <w:lang w:val="en-US" w:eastAsia="zh-CN" w:bidi="ar-SA"/>
        </w:rPr>
        <w:t>,</w:t>
      </w:r>
      <w:r>
        <w:rPr>
          <w:rFonts w:hint="eastAsia" w:ascii="宋体" w:hAnsi="宋体" w:eastAsia="宋体"/>
          <w:b w:val="0"/>
          <w:color w:val="auto"/>
          <w:kern w:val="2"/>
          <w:sz w:val="24"/>
          <w:szCs w:val="24"/>
          <w:lang w:val="en-US" w:eastAsia="zh-CN" w:bidi="ar-SA"/>
        </w:rPr>
        <w:t>以及各个平台上基础功能、驱动下发与通讯是否正常</w:t>
      </w:r>
      <w:bookmarkEnd w:id="7"/>
      <w:bookmarkEnd w:id="8"/>
      <w:bookmarkEnd w:id="9"/>
      <w:r>
        <w:rPr>
          <w:rFonts w:hint="eastAsia" w:ascii="宋体" w:hAnsi="宋体" w:eastAsia="宋体"/>
          <w:b w:val="0"/>
          <w:color w:val="auto"/>
          <w:kern w:val="2"/>
          <w:sz w:val="24"/>
          <w:szCs w:val="24"/>
          <w:lang w:val="en-US" w:eastAsia="zh-CN" w:bidi="ar-SA"/>
        </w:rPr>
        <w:t>。</w:t>
      </w:r>
    </w:p>
    <w:bookmarkEnd w:id="3"/>
    <w:bookmarkEnd w:id="4"/>
    <w:p>
      <w:pPr>
        <w:pStyle w:val="27"/>
        <w:ind w:hanging="567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10" w:name="_Toc17317"/>
      <w:bookmarkStart w:id="11" w:name="_Toc455763290"/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测试软硬件环境</w:t>
      </w:r>
      <w:bookmarkEnd w:id="10"/>
    </w:p>
    <w:p>
      <w:pPr>
        <w:pStyle w:val="3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文件信息：</w:t>
      </w:r>
      <w:r>
        <w:rPr>
          <w:rFonts w:hint="eastAsia"/>
          <w:sz w:val="24"/>
          <w:szCs w:val="24"/>
          <w:lang w:val="en-US" w:eastAsia="zh-CN"/>
        </w:rPr>
        <w:t>文件大小及MD5值均为固件的信息。</w:t>
      </w:r>
    </w:p>
    <w:tbl>
      <w:tblPr>
        <w:tblStyle w:val="17"/>
        <w:tblpPr w:leftFromText="180" w:rightFromText="180" w:vertAnchor="text" w:horzAnchor="page" w:tblpX="2181" w:tblpY="4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470"/>
        <w:gridCol w:w="1254"/>
        <w:gridCol w:w="2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46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文件路径</w:t>
            </w:r>
          </w:p>
        </w:tc>
        <w:tc>
          <w:tcPr>
            <w:tcW w:w="14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版本</w:t>
            </w:r>
          </w:p>
        </w:tc>
        <w:tc>
          <w:tcPr>
            <w:tcW w:w="125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大小</w:t>
            </w:r>
          </w:p>
        </w:tc>
        <w:tc>
          <w:tcPr>
            <w:tcW w:w="21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MD5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\\192.168.11.20\hmi软件镜像\rk3308b(V1.0)\Linux_Vbox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\e4gvbox_20231021153436.zip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E02-2.0.2.23092801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both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44,473,523 字节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both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b24772a43fc578e00a2baf47d3264e1b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eastAsia" w:ascii="宋体" w:hAnsi="宋体" w:eastAsia="宋体" w:cs="宋体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BFBFBF" w:themeColor="background1" w:themeShade="BF"/>
                <w:sz w:val="24"/>
                <w:szCs w:val="24"/>
              </w:rPr>
              <w:t>\\192.168.53.13\上位机打包软件\vbox\Tools\VBox量产工具231017.zip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BFBFBF" w:themeColor="background1" w:themeShade="BF"/>
                <w:kern w:val="0"/>
                <w:sz w:val="24"/>
                <w:szCs w:val="24"/>
                <w:lang w:val="en-US" w:eastAsia="zh-CN"/>
              </w:rPr>
              <w:t>Ver 5.0.0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cs="宋体"/>
                <w:color w:val="BFBFBF" w:themeColor="background1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BFBFBF" w:themeColor="background1" w:themeShade="BF"/>
                <w:kern w:val="0"/>
                <w:sz w:val="24"/>
                <w:szCs w:val="24"/>
                <w:lang w:val="en-US" w:eastAsia="zh-CN"/>
              </w:rPr>
              <w:t>11,382,174 字节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both"/>
              <w:outlineLvl w:val="9"/>
              <w:rPr>
                <w:rFonts w:hint="eastAsia" w:ascii="宋体" w:hAnsi="宋体" w:cs="宋体"/>
                <w:color w:val="BFBFBF" w:themeColor="background1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BFBFBF" w:themeColor="background1" w:themeShade="BF"/>
                <w:kern w:val="0"/>
                <w:sz w:val="24"/>
                <w:szCs w:val="24"/>
                <w:lang w:val="en-US" w:eastAsia="zh-CN"/>
              </w:rPr>
              <w:t>994203276bde1fb1b580f1e514fa34b6</w:t>
            </w:r>
          </w:p>
        </w:tc>
      </w:tr>
    </w:tbl>
    <w:p>
      <w:pPr>
        <w:pStyle w:val="30"/>
        <w:rPr>
          <w:rFonts w:hint="eastAsia" w:eastAsia="宋体" w:cs="Times New Roman"/>
          <w:sz w:val="24"/>
          <w:szCs w:val="24"/>
        </w:rPr>
      </w:pPr>
      <w:bookmarkStart w:id="26" w:name="_GoBack"/>
      <w:r>
        <w:rPr>
          <w:rFonts w:hint="eastAsia" w:eastAsia="宋体" w:cs="Times New Roman"/>
          <w:sz w:val="24"/>
          <w:szCs w:val="24"/>
        </w:rPr>
        <w:t>其他软硬件测试环境：</w:t>
      </w:r>
      <w:bookmarkEnd w:id="11"/>
    </w:p>
    <w:bookmarkEnd w:id="26"/>
    <w:tbl>
      <w:tblPr>
        <w:tblStyle w:val="17"/>
        <w:tblW w:w="8415" w:type="dxa"/>
        <w:tblInd w:w="3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7"/>
        <w:gridCol w:w="1983"/>
        <w:gridCol w:w="1245"/>
        <w:gridCol w:w="1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53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软硬件</w:t>
            </w:r>
          </w:p>
        </w:tc>
        <w:tc>
          <w:tcPr>
            <w:tcW w:w="198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版本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配置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慧网内网网址：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http://innertest2.vnet.v-iec.cn/index.html#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outlineLvl w:val="9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云商内网网址：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http://192.168.45.204:58080/login.html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841"/>
              </w:tabs>
              <w:spacing w:before="0" w:after="0"/>
              <w:jc w:val="left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企智云内网网址：http://192.168.45.243:20035/#/loginer?redirect=/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Windows10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专业版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64位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谷歌浏览器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116.0.5845.188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V-NET Client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Release build 2023-03-23 V3.0.37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outlineLvl w:val="9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V-Cloud Client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Release build 2023-03-23 V3.0.37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V-Ice Client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Release build 2023-03-23 V3.0.37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盒子生产测试程序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Release Build 2022-05-18</w:t>
            </w:r>
          </w:p>
          <w:p>
            <w:pPr>
              <w:widowControl/>
              <w:spacing w:before="0" w:after="0"/>
              <w:jc w:val="left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V1.1.33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bookmarkStart w:id="12" w:name="_Toc15930"/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盒子刷机器码工具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Ver 5.0.0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盒子下载工具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Ver 1.0.0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left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盒子型号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both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E-4GV(RK)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</w:tbl>
    <w:p>
      <w:pPr>
        <w:pStyle w:val="27"/>
        <w:ind w:hanging="567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测试信息</w:t>
      </w:r>
      <w:bookmarkEnd w:id="12"/>
    </w:p>
    <w:tbl>
      <w:tblPr>
        <w:tblStyle w:val="17"/>
        <w:tblW w:w="8280" w:type="dxa"/>
        <w:tblInd w:w="5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029"/>
        <w:gridCol w:w="1523"/>
        <w:gridCol w:w="1768"/>
        <w:gridCol w:w="1046"/>
        <w:gridCol w:w="13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版本</w:t>
            </w:r>
          </w:p>
        </w:tc>
        <w:tc>
          <w:tcPr>
            <w:tcW w:w="102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提测人员</w:t>
            </w:r>
          </w:p>
        </w:tc>
        <w:tc>
          <w:tcPr>
            <w:tcW w:w="15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测试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测试结束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提测次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133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测试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" w:afterAutospacing="0"/>
              <w:ind w:left="0" w:right="0" w:firstLine="0"/>
              <w:outlineLvl w:val="9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盒子生产固件测试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陈宗梨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2023-08-22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2023-09-14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梁月莹、谢诗婷、杨钰霜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" w:afterAutospacing="0"/>
              <w:ind w:left="0" w:right="0" w:firstLine="0"/>
              <w:outlineLvl w:val="9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13" w:name="_Toc455763293"/>
            <w:r>
              <w:rPr>
                <w:rFonts w:ascii="宋体" w:hAnsi="宋体" w:eastAsia="宋体" w:cs="宋体"/>
                <w:sz w:val="24"/>
                <w:szCs w:val="24"/>
              </w:rPr>
              <w:t>盒子固件测试第二轮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陈宗梨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2023-09-04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2023-09-12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梁月莹、谢诗婷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" w:afterAutospacing="0"/>
              <w:ind w:left="0" w:right="0" w:firstLine="0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ICT回归盒子第三轮测试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陈宗梨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2023-09-14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2023-09-22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梁月莹、谢诗婷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" w:afterAutospacing="0"/>
              <w:ind w:left="0" w:right="0" w:firstLine="0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RK盒子出厂固件问题测试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陈宗梨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2023-10-21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2023-10-21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after="0"/>
              <w:jc w:val="center"/>
              <w:outlineLvl w:val="9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谢诗婷、梁月莹</w:t>
            </w:r>
          </w:p>
        </w:tc>
      </w:tr>
    </w:tbl>
    <w:p>
      <w:pPr>
        <w:pStyle w:val="29"/>
        <w:ind w:hanging="4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  <w:bookmarkStart w:id="14" w:name="_Toc25464"/>
      <w:r>
        <w:rPr>
          <w:rFonts w:hint="eastAsia"/>
          <w:sz w:val="24"/>
          <w:szCs w:val="24"/>
        </w:rPr>
        <w:t>测试</w:t>
      </w:r>
      <w:bookmarkEnd w:id="13"/>
      <w:r>
        <w:rPr>
          <w:rFonts w:hint="eastAsia"/>
          <w:sz w:val="24"/>
          <w:szCs w:val="24"/>
        </w:rPr>
        <w:t>方法和测试执行过程</w:t>
      </w:r>
      <w:bookmarkEnd w:id="14"/>
    </w:p>
    <w:p>
      <w:pPr>
        <w:pStyle w:val="27"/>
        <w:ind w:hanging="567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bookmarkStart w:id="15" w:name="_Toc13435"/>
      <w:bookmarkStart w:id="16" w:name="_Toc455763294"/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测试方法</w:t>
      </w:r>
      <w:bookmarkEnd w:id="15"/>
      <w:bookmarkEnd w:id="16"/>
    </w:p>
    <w:p>
      <w:pPr>
        <w:pStyle w:val="30"/>
        <w:ind w:left="0" w:leftChars="0" w:firstLine="420" w:firstLineChars="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根据研发提交的测试申请单来设计测试用例，并</w:t>
      </w:r>
      <w:r>
        <w:rPr>
          <w:rFonts w:hint="eastAsia"/>
          <w:color w:val="auto"/>
          <w:sz w:val="24"/>
          <w:szCs w:val="24"/>
          <w:lang w:val="en-US" w:eastAsia="zh-CN"/>
        </w:rPr>
        <w:t>进行测试：</w:t>
      </w:r>
    </w:p>
    <w:p>
      <w:pPr>
        <w:pStyle w:val="30"/>
        <w:numPr>
          <w:ilvl w:val="0"/>
          <w:numId w:val="2"/>
        </w:numPr>
        <w:ind w:left="0" w:leftChars="0" w:firstLine="420" w:firstLineChars="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出厂外设测试，接上所有外设后，更新时间后再全部测试，预期一次测试成功</w:t>
      </w:r>
    </w:p>
    <w:p>
      <w:pPr>
        <w:pStyle w:val="30"/>
        <w:numPr>
          <w:ilvl w:val="0"/>
          <w:numId w:val="2"/>
        </w:numPr>
        <w:ind w:left="0" w:leftChars="0" w:firstLine="420" w:firstLineChars="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刷机成功后，盒子的闪灯、蜂鸣与预期一致</w:t>
      </w:r>
    </w:p>
    <w:p>
      <w:pPr>
        <w:pStyle w:val="30"/>
        <w:numPr>
          <w:ilvl w:val="0"/>
          <w:numId w:val="2"/>
        </w:numPr>
        <w:ind w:left="0" w:leftChars="0" w:firstLine="420" w:firstLineChars="0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使用默认联网方式，联网正常，正确显示网络信息</w:t>
      </w:r>
    </w:p>
    <w:p>
      <w:pPr>
        <w:pStyle w:val="30"/>
        <w:numPr>
          <w:ilvl w:val="0"/>
          <w:numId w:val="2"/>
        </w:numPr>
        <w:ind w:left="0" w:leftChars="0" w:firstLine="420" w:firstLineChars="0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default"/>
          <w:color w:val="auto"/>
          <w:sz w:val="24"/>
          <w:szCs w:val="24"/>
          <w:lang w:val="en-US" w:eastAsia="zh-CN"/>
        </w:rPr>
        <w:t>测试</w:t>
      </w:r>
      <w:r>
        <w:rPr>
          <w:rFonts w:hint="eastAsia"/>
          <w:color w:val="auto"/>
          <w:sz w:val="24"/>
          <w:szCs w:val="24"/>
          <w:lang w:val="en-US" w:eastAsia="zh-CN"/>
        </w:rPr>
        <w:t>无模式下连接慧网服务器，以及通过更改后连接企智云、云商服务器正常</w:t>
      </w:r>
    </w:p>
    <w:p>
      <w:pPr>
        <w:pStyle w:val="30"/>
        <w:numPr>
          <w:ilvl w:val="0"/>
          <w:numId w:val="2"/>
        </w:numPr>
        <w:ind w:left="0" w:leftChars="0" w:firstLine="420" w:firstLineChars="0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default"/>
          <w:color w:val="auto"/>
          <w:sz w:val="24"/>
          <w:szCs w:val="24"/>
          <w:lang w:val="en-US" w:eastAsia="zh-CN"/>
        </w:rPr>
        <w:t>进后台删除/wecon/update/version后，按复位，预期复位到出厂版本</w:t>
      </w:r>
    </w:p>
    <w:p>
      <w:pPr>
        <w:pStyle w:val="30"/>
        <w:numPr>
          <w:ilvl w:val="0"/>
          <w:numId w:val="2"/>
        </w:numPr>
        <w:ind w:left="0" w:leftChars="0" w:firstLine="420" w:firstLineChars="0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default"/>
          <w:color w:val="auto"/>
          <w:sz w:val="24"/>
          <w:szCs w:val="24"/>
          <w:lang w:val="en-US" w:eastAsia="zh-CN"/>
        </w:rPr>
        <w:t>测试</w:t>
      </w:r>
      <w:r>
        <w:rPr>
          <w:rFonts w:hint="eastAsia"/>
          <w:color w:val="auto"/>
          <w:sz w:val="24"/>
          <w:szCs w:val="24"/>
          <w:lang w:val="en-US" w:eastAsia="zh-CN"/>
        </w:rPr>
        <w:t>慧网、</w:t>
      </w:r>
      <w:r>
        <w:rPr>
          <w:rFonts w:hint="default"/>
          <w:color w:val="auto"/>
          <w:sz w:val="24"/>
          <w:szCs w:val="24"/>
          <w:lang w:val="en-US" w:eastAsia="zh-CN"/>
        </w:rPr>
        <w:t>云商</w:t>
      </w:r>
      <w:r>
        <w:rPr>
          <w:rFonts w:hint="eastAsia"/>
          <w:color w:val="auto"/>
          <w:sz w:val="24"/>
          <w:szCs w:val="24"/>
          <w:lang w:val="en-US" w:eastAsia="zh-CN"/>
        </w:rPr>
        <w:t>、企智云的基础</w:t>
      </w:r>
      <w:r>
        <w:rPr>
          <w:rFonts w:hint="default"/>
          <w:color w:val="auto"/>
          <w:sz w:val="24"/>
          <w:szCs w:val="24"/>
          <w:lang w:val="en-US" w:eastAsia="zh-CN"/>
        </w:rPr>
        <w:t>功能，预期运行正</w:t>
      </w:r>
      <w:r>
        <w:rPr>
          <w:rFonts w:hint="eastAsia"/>
          <w:color w:val="auto"/>
          <w:sz w:val="24"/>
          <w:szCs w:val="24"/>
          <w:lang w:val="en-US" w:eastAsia="zh-CN"/>
        </w:rPr>
        <w:t>常</w:t>
      </w:r>
    </w:p>
    <w:p>
      <w:pPr>
        <w:pStyle w:val="30"/>
        <w:numPr>
          <w:ilvl w:val="0"/>
          <w:numId w:val="2"/>
        </w:numPr>
        <w:ind w:left="0" w:leftChars="0" w:firstLine="420" w:firstLineChars="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default"/>
          <w:color w:val="auto"/>
          <w:sz w:val="24"/>
          <w:szCs w:val="24"/>
          <w:lang w:val="en-US" w:eastAsia="zh-CN"/>
        </w:rPr>
        <w:t>测试</w:t>
      </w:r>
      <w:r>
        <w:rPr>
          <w:rFonts w:hint="eastAsia"/>
          <w:color w:val="auto"/>
          <w:sz w:val="24"/>
          <w:szCs w:val="24"/>
          <w:lang w:val="en-US" w:eastAsia="zh-CN"/>
        </w:rPr>
        <w:t>慧网、</w:t>
      </w:r>
      <w:r>
        <w:rPr>
          <w:rFonts w:hint="default"/>
          <w:color w:val="auto"/>
          <w:sz w:val="24"/>
          <w:szCs w:val="24"/>
          <w:lang w:val="en-US" w:eastAsia="zh-CN"/>
        </w:rPr>
        <w:t>云商</w:t>
      </w:r>
      <w:r>
        <w:rPr>
          <w:rFonts w:hint="eastAsia"/>
          <w:color w:val="auto"/>
          <w:sz w:val="24"/>
          <w:szCs w:val="24"/>
          <w:lang w:val="en-US" w:eastAsia="zh-CN"/>
        </w:rPr>
        <w:t>、企智云平台下驱动下发与通讯，预期正常</w:t>
      </w:r>
    </w:p>
    <w:p>
      <w:pPr>
        <w:pStyle w:val="30"/>
        <w:numPr>
          <w:ilvl w:val="0"/>
          <w:numId w:val="2"/>
        </w:numPr>
        <w:ind w:left="0" w:leftChars="0" w:firstLine="420" w:firstLineChars="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刷机时长</w:t>
      </w:r>
    </w:p>
    <w:p>
      <w:pPr>
        <w:pStyle w:val="30"/>
        <w:numPr>
          <w:ilvl w:val="0"/>
          <w:numId w:val="0"/>
        </w:numPr>
        <w:ind w:firstLine="420" w:firstLineChars="0"/>
        <w:rPr>
          <w:rFonts w:hint="eastAsia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开始计时标识：使用FactoryTool点击启动后，结束计时标识：走马灯轮闪，时长不超过：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E-4GV（RK):35s（生产镜像文件大小47.9 MB）</w:t>
      </w:r>
    </w:p>
    <w:p>
      <w:pPr>
        <w:pStyle w:val="30"/>
        <w:numPr>
          <w:ilvl w:val="0"/>
          <w:numId w:val="0"/>
        </w:numPr>
        <w:ind w:firstLine="420" w:firstLineChars="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刷机结束后，第一次启动盒子，生产测试程序首次识别时间。开始计时标识：上电时间；结束计时标识：获取到状态时间；时长不超过：E-4G（rk）:10s</w:t>
      </w:r>
    </w:p>
    <w:p>
      <w:pPr>
        <w:pStyle w:val="30"/>
        <w:numPr>
          <w:ilvl w:val="0"/>
          <w:numId w:val="0"/>
        </w:numPr>
        <w:rPr>
          <w:rFonts w:hint="default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7"/>
        <w:ind w:hanging="567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bookmarkStart w:id="17" w:name="_Toc16432"/>
      <w:bookmarkStart w:id="18" w:name="_Toc455763296"/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测试过程</w:t>
      </w:r>
      <w:bookmarkEnd w:id="17"/>
      <w:bookmarkEnd w:id="18"/>
    </w:p>
    <w:tbl>
      <w:tblPr>
        <w:tblStyle w:val="17"/>
        <w:tblpPr w:leftFromText="180" w:rightFromText="180" w:vertAnchor="text" w:horzAnchor="page" w:tblpX="1947" w:tblpY="36"/>
        <w:tblOverlap w:val="never"/>
        <w:tblW w:w="86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500"/>
        <w:gridCol w:w="3287"/>
        <w:gridCol w:w="1398"/>
        <w:gridCol w:w="17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9" w:name="OLE_LINK1"/>
            <w:bookmarkStart w:id="20" w:name="_Toc45576329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测试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328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测试结果</w:t>
            </w:r>
          </w:p>
        </w:tc>
        <w:tc>
          <w:tcPr>
            <w:tcW w:w="17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刷机</w:t>
            </w:r>
          </w:p>
        </w:tc>
        <w:tc>
          <w:tcPr>
            <w:tcW w:w="328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刷机时长与刷机后生产测试程序软件识别到盒子的时长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0" w:after="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该版本的镜像刷机刷机时长平均比之前版本快5s；生产测试识别时间快25s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生产测试程序</w:t>
            </w:r>
          </w:p>
        </w:tc>
        <w:tc>
          <w:tcPr>
            <w:tcW w:w="3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刷机成功后，生产测试项与外接口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网络模块</w:t>
            </w:r>
          </w:p>
        </w:tc>
        <w:tc>
          <w:tcPr>
            <w:tcW w:w="3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慧网、云商、企智云服务器连接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平台基本功能</w:t>
            </w:r>
          </w:p>
        </w:tc>
        <w:tc>
          <w:tcPr>
            <w:tcW w:w="3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慧网、云商、企智云平台实时、报警、历史、脚本、通讯功能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穿透测试</w:t>
            </w:r>
          </w:p>
        </w:tc>
        <w:tc>
          <w:tcPr>
            <w:tcW w:w="3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慧网、云商、气质云平台plc穿透与vpn穿透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无模式测试</w:t>
            </w:r>
          </w:p>
        </w:tc>
        <w:tc>
          <w:tcPr>
            <w:tcW w:w="3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无模式下能连接慧网服务器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复位测试</w:t>
            </w:r>
          </w:p>
        </w:tc>
        <w:tc>
          <w:tcPr>
            <w:tcW w:w="3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复位到出厂版本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驱动下发测试</w:t>
            </w:r>
          </w:p>
        </w:tc>
        <w:tc>
          <w:tcPr>
            <w:tcW w:w="3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慧网、云商、企智云平台驱动下发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通讯抽测</w:t>
            </w:r>
          </w:p>
        </w:tc>
        <w:tc>
          <w:tcPr>
            <w:tcW w:w="3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left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慧网、云商、企智云平台通讯测试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盒子灯测试</w:t>
            </w:r>
          </w:p>
        </w:tc>
        <w:tc>
          <w:tcPr>
            <w:tcW w:w="3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Pr灯、link灯、com灯、net灯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both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旧盒子兼容</w:t>
            </w:r>
          </w:p>
        </w:tc>
        <w:tc>
          <w:tcPr>
            <w:tcW w:w="3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旧盒子驱动下发是否会受影响测试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tabs>
                <w:tab w:val="left" w:pos="306"/>
              </w:tabs>
              <w:spacing w:before="0" w:after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both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在线升级</w:t>
            </w:r>
          </w:p>
        </w:tc>
        <w:tc>
          <w:tcPr>
            <w:tcW w:w="3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慧网在线升级查看设备端是否正常响应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tabs>
                <w:tab w:val="left" w:pos="306"/>
              </w:tabs>
              <w:spacing w:before="0" w:after="0"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both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刷机器码工具测试</w:t>
            </w:r>
          </w:p>
        </w:tc>
        <w:tc>
          <w:tcPr>
            <w:tcW w:w="3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新盒子与旧盒子刷机器码是否正常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tabs>
                <w:tab w:val="left" w:pos="306"/>
              </w:tabs>
              <w:spacing w:before="0" w:after="0"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both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生产测试</w:t>
            </w:r>
          </w:p>
        </w:tc>
        <w:tc>
          <w:tcPr>
            <w:tcW w:w="3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生产测试程序模式切换测试与工装自动测试验证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tabs>
                <w:tab w:val="left" w:pos="306"/>
              </w:tabs>
              <w:spacing w:before="0" w:after="0"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</w:tr>
      <w:bookmarkEnd w:id="19"/>
    </w:tbl>
    <w:p>
      <w:pPr>
        <w:pStyle w:val="29"/>
        <w:ind w:hanging="4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  <w:bookmarkStart w:id="21" w:name="_Toc7686"/>
      <w:r>
        <w:rPr>
          <w:rFonts w:hint="eastAsia"/>
          <w:sz w:val="24"/>
          <w:szCs w:val="24"/>
        </w:rPr>
        <w:t>测试</w:t>
      </w:r>
      <w:bookmarkEnd w:id="20"/>
      <w:r>
        <w:rPr>
          <w:rFonts w:hint="eastAsia"/>
          <w:sz w:val="24"/>
          <w:szCs w:val="24"/>
        </w:rPr>
        <w:t>结论</w:t>
      </w:r>
      <w:bookmarkEnd w:id="21"/>
    </w:p>
    <w:p>
      <w:pPr>
        <w:pStyle w:val="27"/>
        <w:ind w:hanging="567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bookmarkStart w:id="22" w:name="_Toc18958"/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基本结论</w:t>
      </w:r>
      <w:bookmarkEnd w:id="22"/>
    </w:p>
    <w:tbl>
      <w:tblPr>
        <w:tblStyle w:val="17"/>
        <w:tblW w:w="0" w:type="auto"/>
        <w:tblInd w:w="45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66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55" w:type="dxa"/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结论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6637" w:type="dxa"/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描述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55" w:type="dxa"/>
            <w:noWrap w:val="0"/>
            <w:vAlign w:val="center"/>
          </w:tcPr>
          <w:p>
            <w:pPr>
              <w:widowControl/>
              <w:spacing w:before="0" w:after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结论说明</w:t>
            </w:r>
          </w:p>
        </w:tc>
        <w:tc>
          <w:tcPr>
            <w:tcW w:w="6637" w:type="dxa"/>
            <w:noWrap w:val="0"/>
            <w:vAlign w:val="center"/>
          </w:tcPr>
          <w:p>
            <w:pPr>
              <w:widowControl/>
              <w:spacing w:before="0" w:after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测试未通过项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55" w:type="dxa"/>
            <w:noWrap w:val="0"/>
            <w:vAlign w:val="center"/>
          </w:tcPr>
          <w:p>
            <w:pPr>
              <w:widowControl/>
              <w:spacing w:before="0" w:after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结论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分析</w:t>
            </w:r>
          </w:p>
        </w:tc>
        <w:tc>
          <w:tcPr>
            <w:tcW w:w="6637" w:type="dxa"/>
            <w:noWrap w:val="0"/>
            <w:vAlign w:val="center"/>
          </w:tcPr>
          <w:p>
            <w:pPr>
              <w:widowControl/>
              <w:spacing w:before="0" w:after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测试未通过项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故允许发布。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55" w:type="dxa"/>
            <w:noWrap w:val="0"/>
            <w:vAlign w:val="center"/>
          </w:tcPr>
          <w:p>
            <w:pPr>
              <w:widowControl/>
              <w:spacing w:before="0" w:after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附件</w:t>
            </w:r>
          </w:p>
        </w:tc>
        <w:tc>
          <w:tcPr>
            <w:tcW w:w="6637" w:type="dxa"/>
            <w:noWrap w:val="0"/>
            <w:vAlign w:val="center"/>
          </w:tcPr>
          <w:p>
            <w:pPr>
              <w:widowControl/>
              <w:spacing w:before="0" w:after="0"/>
              <w:jc w:val="left"/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  <w:lang w:val="en-US" w:eastAsia="zh-CN"/>
              </w:rPr>
              <w:t>http://192.168.11.118:7777/redmine/issues/47397</w:t>
            </w:r>
          </w:p>
          <w:p>
            <w:pPr>
              <w:widowControl/>
              <w:spacing w:before="0" w:after="0"/>
              <w:jc w:val="left"/>
              <w:rPr>
                <w:rStyle w:val="20"/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  <w:lang w:val="en-US" w:eastAsia="zh-CN"/>
              </w:rPr>
              <w:instrText xml:space="preserve"> HYPERLINK "http://192.168.11.118:7777/redmine/issues/47624" </w:instrTex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  <w:lang w:val="en-US" w:eastAsia="zh-CN"/>
              </w:rPr>
              <w:fldChar w:fldCharType="separate"/>
            </w:r>
            <w:r>
              <w:rPr>
                <w:rStyle w:val="20"/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http://192.168.11.118:7777/redmine/issues/47624</w:t>
            </w:r>
          </w:p>
          <w:p>
            <w:pPr>
              <w:widowControl/>
              <w:spacing w:before="0" w:after="0"/>
              <w:jc w:val="left"/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  <w:lang w:val="en-US" w:eastAsia="zh-CN"/>
              </w:rPr>
              <w:t>http://192.168.11.118:7777/redmine/issues/47962</w:t>
            </w:r>
          </w:p>
          <w:p>
            <w:pPr>
              <w:widowControl/>
              <w:spacing w:before="0" w:after="0"/>
              <w:jc w:val="left"/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  <w:lang w:val="en-US" w:eastAsia="zh-CN"/>
              </w:rPr>
              <w:t>http://192.168.11.118:7777/redmine/issues/48998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355" w:type="dxa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发布</w:t>
            </w:r>
          </w:p>
        </w:tc>
        <w:tc>
          <w:tcPr>
            <w:tcW w:w="6637" w:type="dxa"/>
            <w:noWrap w:val="0"/>
            <w:vAlign w:val="center"/>
          </w:tcPr>
          <w:p>
            <w:pPr>
              <w:widowControl/>
              <w:spacing w:before="0" w:after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是</w:t>
            </w:r>
          </w:p>
        </w:tc>
      </w:tr>
    </w:tbl>
    <w:p>
      <w:pPr>
        <w:pStyle w:val="27"/>
        <w:ind w:hanging="567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bookmarkStart w:id="23" w:name="_Toc23562"/>
      <w:bookmarkStart w:id="24" w:name="_Toc455763305"/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问题统计</w:t>
      </w:r>
      <w:bookmarkEnd w:id="23"/>
      <w:bookmarkEnd w:id="24"/>
    </w:p>
    <w:p>
      <w:pPr>
        <w:pStyle w:val="30"/>
        <w:rPr>
          <w:sz w:val="24"/>
          <w:szCs w:val="24"/>
        </w:rPr>
      </w:pPr>
      <w:r>
        <w:rPr>
          <w:rFonts w:hint="eastAsia"/>
          <w:sz w:val="24"/>
          <w:szCs w:val="24"/>
        </w:rPr>
        <w:t>问题等级统计表</w:t>
      </w:r>
    </w:p>
    <w:tbl>
      <w:tblPr>
        <w:tblStyle w:val="17"/>
        <w:tblW w:w="0" w:type="auto"/>
        <w:tblInd w:w="4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36"/>
        <w:gridCol w:w="1336"/>
        <w:gridCol w:w="1336"/>
        <w:gridCol w:w="1336"/>
        <w:gridCol w:w="1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问题总数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致命问题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严重问题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一般问题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百分比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4.25%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2.13%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93.62%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0%</w:t>
            </w:r>
          </w:p>
        </w:tc>
      </w:tr>
    </w:tbl>
    <w:p>
      <w:pPr>
        <w:pStyle w:val="27"/>
        <w:ind w:hanging="567"/>
        <w:rPr>
          <w:rFonts w:hint="default" w:eastAsia="宋体"/>
          <w:color w:val="auto"/>
          <w:sz w:val="24"/>
          <w:szCs w:val="24"/>
          <w:lang w:val="en-US" w:eastAsia="zh-CN"/>
        </w:rPr>
      </w:pPr>
      <w:bookmarkStart w:id="25" w:name="_Toc28624"/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遗留问题说明：</w:t>
      </w:r>
      <w:bookmarkEnd w:id="25"/>
    </w:p>
    <w:p>
      <w:pPr>
        <w:pStyle w:val="27"/>
        <w:numPr>
          <w:ilvl w:val="1"/>
          <w:numId w:val="0"/>
        </w:numPr>
        <w:ind w:left="425" w:leftChars="0" w:firstLine="420" w:firstLineChars="0"/>
        <w:rPr>
          <w:rFonts w:hint="default" w:eastAsia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无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6" w:space="2"/>
      </w:pBdr>
      <w:jc w:val="left"/>
    </w:pPr>
    <w:r>
      <w:drawing>
        <wp:inline distT="0" distB="0" distL="114300" distR="114300">
          <wp:extent cx="1372235" cy="276225"/>
          <wp:effectExtent l="0" t="0" r="14605" b="13335"/>
          <wp:docPr id="2" name="图片 11" descr="cropped-we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1" descr="cropped-weco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223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0C4F"/>
    <w:multiLevelType w:val="multilevel"/>
    <w:tmpl w:val="29AA0C4F"/>
    <w:lvl w:ilvl="0" w:tentative="0">
      <w:start w:val="1"/>
      <w:numFmt w:val="decimal"/>
      <w:pStyle w:val="29"/>
      <w:lvlText w:val="%1"/>
      <w:lvlJc w:val="left"/>
      <w:pPr>
        <w:ind w:left="425" w:hanging="425"/>
      </w:pPr>
    </w:lvl>
    <w:lvl w:ilvl="1" w:tentative="0">
      <w:start w:val="1"/>
      <w:numFmt w:val="decimal"/>
      <w:pStyle w:val="27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70FA78E6"/>
    <w:multiLevelType w:val="singleLevel"/>
    <w:tmpl w:val="70FA78E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I2NWFiOGMzZTkyNjE1NGU2YzZjOWVjMzBjYzQifQ=="/>
  </w:docVars>
  <w:rsids>
    <w:rsidRoot w:val="00615C3F"/>
    <w:rsid w:val="00005A86"/>
    <w:rsid w:val="000267C8"/>
    <w:rsid w:val="000505EC"/>
    <w:rsid w:val="00067EBC"/>
    <w:rsid w:val="000C2DA7"/>
    <w:rsid w:val="000F687C"/>
    <w:rsid w:val="001227B8"/>
    <w:rsid w:val="001301E5"/>
    <w:rsid w:val="00161AC0"/>
    <w:rsid w:val="00163CC6"/>
    <w:rsid w:val="00195458"/>
    <w:rsid w:val="00197E95"/>
    <w:rsid w:val="001A5D34"/>
    <w:rsid w:val="001B21F4"/>
    <w:rsid w:val="001B4E64"/>
    <w:rsid w:val="001B6286"/>
    <w:rsid w:val="001D159E"/>
    <w:rsid w:val="001E6E86"/>
    <w:rsid w:val="00201DB1"/>
    <w:rsid w:val="0023012F"/>
    <w:rsid w:val="00243D5A"/>
    <w:rsid w:val="00271CA6"/>
    <w:rsid w:val="0028696D"/>
    <w:rsid w:val="00287851"/>
    <w:rsid w:val="00291331"/>
    <w:rsid w:val="002A2B49"/>
    <w:rsid w:val="0030141A"/>
    <w:rsid w:val="003036DE"/>
    <w:rsid w:val="00335C57"/>
    <w:rsid w:val="00341DE1"/>
    <w:rsid w:val="00345514"/>
    <w:rsid w:val="003539AC"/>
    <w:rsid w:val="00383A44"/>
    <w:rsid w:val="00391059"/>
    <w:rsid w:val="003B791E"/>
    <w:rsid w:val="003C150E"/>
    <w:rsid w:val="003C228E"/>
    <w:rsid w:val="003D7CF0"/>
    <w:rsid w:val="003E07CA"/>
    <w:rsid w:val="003E2A19"/>
    <w:rsid w:val="003F51B0"/>
    <w:rsid w:val="0040337A"/>
    <w:rsid w:val="0040533F"/>
    <w:rsid w:val="0041180B"/>
    <w:rsid w:val="00424D4E"/>
    <w:rsid w:val="00437EF8"/>
    <w:rsid w:val="004828ED"/>
    <w:rsid w:val="00483822"/>
    <w:rsid w:val="004A1A29"/>
    <w:rsid w:val="004B201B"/>
    <w:rsid w:val="004C0684"/>
    <w:rsid w:val="004C5363"/>
    <w:rsid w:val="00510B88"/>
    <w:rsid w:val="00536646"/>
    <w:rsid w:val="00553202"/>
    <w:rsid w:val="005635E9"/>
    <w:rsid w:val="00564B1E"/>
    <w:rsid w:val="005718F6"/>
    <w:rsid w:val="005751D8"/>
    <w:rsid w:val="0059798B"/>
    <w:rsid w:val="005A5D5E"/>
    <w:rsid w:val="005A6A6D"/>
    <w:rsid w:val="005B3BE4"/>
    <w:rsid w:val="005D21DC"/>
    <w:rsid w:val="005E231A"/>
    <w:rsid w:val="005F664F"/>
    <w:rsid w:val="00602EFC"/>
    <w:rsid w:val="006035B1"/>
    <w:rsid w:val="00610128"/>
    <w:rsid w:val="00615C3F"/>
    <w:rsid w:val="00653486"/>
    <w:rsid w:val="006701A2"/>
    <w:rsid w:val="00684C26"/>
    <w:rsid w:val="006C3BA5"/>
    <w:rsid w:val="006C6056"/>
    <w:rsid w:val="006D1DE3"/>
    <w:rsid w:val="00710593"/>
    <w:rsid w:val="007155BA"/>
    <w:rsid w:val="00722072"/>
    <w:rsid w:val="0073158F"/>
    <w:rsid w:val="00732B7A"/>
    <w:rsid w:val="007477BD"/>
    <w:rsid w:val="007646CA"/>
    <w:rsid w:val="00765D2E"/>
    <w:rsid w:val="0079091C"/>
    <w:rsid w:val="007A607F"/>
    <w:rsid w:val="007C4C37"/>
    <w:rsid w:val="007E3DAB"/>
    <w:rsid w:val="00807692"/>
    <w:rsid w:val="0081075D"/>
    <w:rsid w:val="0081180C"/>
    <w:rsid w:val="00833CB6"/>
    <w:rsid w:val="008701DF"/>
    <w:rsid w:val="008A31F7"/>
    <w:rsid w:val="008F000C"/>
    <w:rsid w:val="008F1E5F"/>
    <w:rsid w:val="00913E82"/>
    <w:rsid w:val="0092419D"/>
    <w:rsid w:val="00925281"/>
    <w:rsid w:val="00936807"/>
    <w:rsid w:val="00942CFB"/>
    <w:rsid w:val="00947BFF"/>
    <w:rsid w:val="00970AE8"/>
    <w:rsid w:val="00971B8C"/>
    <w:rsid w:val="009929BC"/>
    <w:rsid w:val="009A281B"/>
    <w:rsid w:val="009A2C25"/>
    <w:rsid w:val="009F1E43"/>
    <w:rsid w:val="00A11FD0"/>
    <w:rsid w:val="00A154D2"/>
    <w:rsid w:val="00A21559"/>
    <w:rsid w:val="00A54AFB"/>
    <w:rsid w:val="00A74E2A"/>
    <w:rsid w:val="00A77922"/>
    <w:rsid w:val="00A8202C"/>
    <w:rsid w:val="00A93175"/>
    <w:rsid w:val="00AF36F2"/>
    <w:rsid w:val="00AF44CF"/>
    <w:rsid w:val="00B15182"/>
    <w:rsid w:val="00B21ACB"/>
    <w:rsid w:val="00B22133"/>
    <w:rsid w:val="00B25961"/>
    <w:rsid w:val="00B32D1F"/>
    <w:rsid w:val="00B73937"/>
    <w:rsid w:val="00B7518B"/>
    <w:rsid w:val="00B80F34"/>
    <w:rsid w:val="00B9211C"/>
    <w:rsid w:val="00B928DE"/>
    <w:rsid w:val="00BA6A75"/>
    <w:rsid w:val="00BB58C0"/>
    <w:rsid w:val="00BE70C8"/>
    <w:rsid w:val="00C01BEF"/>
    <w:rsid w:val="00C0529D"/>
    <w:rsid w:val="00C07DC4"/>
    <w:rsid w:val="00C52D60"/>
    <w:rsid w:val="00C739F7"/>
    <w:rsid w:val="00C75851"/>
    <w:rsid w:val="00CB30FF"/>
    <w:rsid w:val="00D154BE"/>
    <w:rsid w:val="00D25990"/>
    <w:rsid w:val="00D2793B"/>
    <w:rsid w:val="00D34017"/>
    <w:rsid w:val="00D41772"/>
    <w:rsid w:val="00D57E95"/>
    <w:rsid w:val="00D72F27"/>
    <w:rsid w:val="00D96D04"/>
    <w:rsid w:val="00DA3D72"/>
    <w:rsid w:val="00DD4E48"/>
    <w:rsid w:val="00DF1C65"/>
    <w:rsid w:val="00E455F4"/>
    <w:rsid w:val="00E529F5"/>
    <w:rsid w:val="00E551B0"/>
    <w:rsid w:val="00E639A3"/>
    <w:rsid w:val="00E64B8F"/>
    <w:rsid w:val="00E6773F"/>
    <w:rsid w:val="00E940B8"/>
    <w:rsid w:val="00EA0C13"/>
    <w:rsid w:val="00EB7439"/>
    <w:rsid w:val="00ED6A93"/>
    <w:rsid w:val="00F1089C"/>
    <w:rsid w:val="00F12388"/>
    <w:rsid w:val="00F32CC2"/>
    <w:rsid w:val="00F435C7"/>
    <w:rsid w:val="00F46D0E"/>
    <w:rsid w:val="00F47F67"/>
    <w:rsid w:val="00F719A1"/>
    <w:rsid w:val="00F71BF1"/>
    <w:rsid w:val="00F9634F"/>
    <w:rsid w:val="00FC2F71"/>
    <w:rsid w:val="00FC5C26"/>
    <w:rsid w:val="00FE7D07"/>
    <w:rsid w:val="00FF7BAF"/>
    <w:rsid w:val="012C29AE"/>
    <w:rsid w:val="018D3B15"/>
    <w:rsid w:val="01CD51CF"/>
    <w:rsid w:val="01D6303A"/>
    <w:rsid w:val="023E5935"/>
    <w:rsid w:val="026E185D"/>
    <w:rsid w:val="028A3A71"/>
    <w:rsid w:val="02E128E2"/>
    <w:rsid w:val="02F668CA"/>
    <w:rsid w:val="02F93ED9"/>
    <w:rsid w:val="036363D4"/>
    <w:rsid w:val="038255F6"/>
    <w:rsid w:val="03A349D9"/>
    <w:rsid w:val="0489300B"/>
    <w:rsid w:val="0498608E"/>
    <w:rsid w:val="04CA1086"/>
    <w:rsid w:val="05B50F0A"/>
    <w:rsid w:val="06283166"/>
    <w:rsid w:val="07317F95"/>
    <w:rsid w:val="07894D62"/>
    <w:rsid w:val="07BE0693"/>
    <w:rsid w:val="07C276EF"/>
    <w:rsid w:val="07DB5583"/>
    <w:rsid w:val="08A33369"/>
    <w:rsid w:val="08DE6D47"/>
    <w:rsid w:val="08FD794E"/>
    <w:rsid w:val="0900521F"/>
    <w:rsid w:val="092231C5"/>
    <w:rsid w:val="0963759E"/>
    <w:rsid w:val="0976004A"/>
    <w:rsid w:val="09EE38B7"/>
    <w:rsid w:val="0A2D39BD"/>
    <w:rsid w:val="0AB2492B"/>
    <w:rsid w:val="0ACA2E3A"/>
    <w:rsid w:val="0ADE5051"/>
    <w:rsid w:val="0AE912BA"/>
    <w:rsid w:val="0B0F449A"/>
    <w:rsid w:val="0B43205D"/>
    <w:rsid w:val="0B4F11DA"/>
    <w:rsid w:val="0B5E7ECE"/>
    <w:rsid w:val="0B6130C3"/>
    <w:rsid w:val="0B707E07"/>
    <w:rsid w:val="0C5E77A6"/>
    <w:rsid w:val="0CAC0FEB"/>
    <w:rsid w:val="0CDF24AF"/>
    <w:rsid w:val="0CF325D7"/>
    <w:rsid w:val="0DCF519B"/>
    <w:rsid w:val="0E65098A"/>
    <w:rsid w:val="0E6C0AA8"/>
    <w:rsid w:val="0EE70F9F"/>
    <w:rsid w:val="0F053169"/>
    <w:rsid w:val="0F0D271F"/>
    <w:rsid w:val="0F194814"/>
    <w:rsid w:val="0FEA577D"/>
    <w:rsid w:val="10143698"/>
    <w:rsid w:val="1026630B"/>
    <w:rsid w:val="102F36CC"/>
    <w:rsid w:val="10946A66"/>
    <w:rsid w:val="10D72054"/>
    <w:rsid w:val="11005262"/>
    <w:rsid w:val="111262D0"/>
    <w:rsid w:val="11484C09"/>
    <w:rsid w:val="115D26B4"/>
    <w:rsid w:val="119219E7"/>
    <w:rsid w:val="11937EE0"/>
    <w:rsid w:val="11B91989"/>
    <w:rsid w:val="11EB7D2D"/>
    <w:rsid w:val="11FC63E0"/>
    <w:rsid w:val="12226225"/>
    <w:rsid w:val="12CD2179"/>
    <w:rsid w:val="134C678E"/>
    <w:rsid w:val="13BD3E28"/>
    <w:rsid w:val="13E549BA"/>
    <w:rsid w:val="1417116A"/>
    <w:rsid w:val="146B680C"/>
    <w:rsid w:val="14B1616F"/>
    <w:rsid w:val="153B6EEE"/>
    <w:rsid w:val="155B4759"/>
    <w:rsid w:val="15815F9D"/>
    <w:rsid w:val="15895EFB"/>
    <w:rsid w:val="15B55E2D"/>
    <w:rsid w:val="1603055D"/>
    <w:rsid w:val="1617195E"/>
    <w:rsid w:val="16B65247"/>
    <w:rsid w:val="175613C2"/>
    <w:rsid w:val="175A09BF"/>
    <w:rsid w:val="175C4AB3"/>
    <w:rsid w:val="177D17F6"/>
    <w:rsid w:val="1786781E"/>
    <w:rsid w:val="17C572BE"/>
    <w:rsid w:val="17D451B0"/>
    <w:rsid w:val="17EA01AB"/>
    <w:rsid w:val="18205E31"/>
    <w:rsid w:val="182E5CDE"/>
    <w:rsid w:val="18475C3C"/>
    <w:rsid w:val="18540745"/>
    <w:rsid w:val="1888066C"/>
    <w:rsid w:val="19207F82"/>
    <w:rsid w:val="1922628D"/>
    <w:rsid w:val="195621B6"/>
    <w:rsid w:val="195F6F90"/>
    <w:rsid w:val="1A122A2B"/>
    <w:rsid w:val="1A325BDC"/>
    <w:rsid w:val="1B23397F"/>
    <w:rsid w:val="1B3D08DC"/>
    <w:rsid w:val="1B46214A"/>
    <w:rsid w:val="1BE13EE2"/>
    <w:rsid w:val="1C070DA1"/>
    <w:rsid w:val="1C282D51"/>
    <w:rsid w:val="1C4C5C7F"/>
    <w:rsid w:val="1C62041D"/>
    <w:rsid w:val="1C742B95"/>
    <w:rsid w:val="1DB37A7E"/>
    <w:rsid w:val="1E272E65"/>
    <w:rsid w:val="1E7B054A"/>
    <w:rsid w:val="203B5C96"/>
    <w:rsid w:val="205B007C"/>
    <w:rsid w:val="2063266D"/>
    <w:rsid w:val="20791829"/>
    <w:rsid w:val="209A7695"/>
    <w:rsid w:val="21640A14"/>
    <w:rsid w:val="217E305E"/>
    <w:rsid w:val="218175E1"/>
    <w:rsid w:val="21CD73E2"/>
    <w:rsid w:val="22366E2A"/>
    <w:rsid w:val="23167C34"/>
    <w:rsid w:val="23885E89"/>
    <w:rsid w:val="23FE57A3"/>
    <w:rsid w:val="2413627E"/>
    <w:rsid w:val="244D7219"/>
    <w:rsid w:val="24622B9E"/>
    <w:rsid w:val="24801488"/>
    <w:rsid w:val="25576DC1"/>
    <w:rsid w:val="258C19B1"/>
    <w:rsid w:val="25A7002F"/>
    <w:rsid w:val="25BE728F"/>
    <w:rsid w:val="25E355C4"/>
    <w:rsid w:val="25E62821"/>
    <w:rsid w:val="261B7FFC"/>
    <w:rsid w:val="26434ED5"/>
    <w:rsid w:val="26FC001B"/>
    <w:rsid w:val="270F135A"/>
    <w:rsid w:val="28BF6C65"/>
    <w:rsid w:val="29361D11"/>
    <w:rsid w:val="297437B8"/>
    <w:rsid w:val="29821547"/>
    <w:rsid w:val="29B03871"/>
    <w:rsid w:val="2A0D1299"/>
    <w:rsid w:val="2A8E6720"/>
    <w:rsid w:val="2AD716A1"/>
    <w:rsid w:val="2AE671DA"/>
    <w:rsid w:val="2B26615A"/>
    <w:rsid w:val="2BE25DF5"/>
    <w:rsid w:val="2C3806D4"/>
    <w:rsid w:val="2CBA255D"/>
    <w:rsid w:val="2CE275C5"/>
    <w:rsid w:val="2CF95A2A"/>
    <w:rsid w:val="2D206513"/>
    <w:rsid w:val="2D2508B5"/>
    <w:rsid w:val="2D6B5392"/>
    <w:rsid w:val="2D863461"/>
    <w:rsid w:val="2D8B19B3"/>
    <w:rsid w:val="2DC31CE2"/>
    <w:rsid w:val="2E6314AE"/>
    <w:rsid w:val="2E947713"/>
    <w:rsid w:val="2E9E11B8"/>
    <w:rsid w:val="2EEB0FEF"/>
    <w:rsid w:val="2F363DEF"/>
    <w:rsid w:val="2FBB54A0"/>
    <w:rsid w:val="30087837"/>
    <w:rsid w:val="306C3150"/>
    <w:rsid w:val="309A276B"/>
    <w:rsid w:val="30C77C01"/>
    <w:rsid w:val="313C3C3D"/>
    <w:rsid w:val="31BA4E6B"/>
    <w:rsid w:val="31C93348"/>
    <w:rsid w:val="322E7446"/>
    <w:rsid w:val="32C33F21"/>
    <w:rsid w:val="332B3AB3"/>
    <w:rsid w:val="33327BA9"/>
    <w:rsid w:val="337E7640"/>
    <w:rsid w:val="338F7810"/>
    <w:rsid w:val="33D67C12"/>
    <w:rsid w:val="33D747CC"/>
    <w:rsid w:val="33F34FB7"/>
    <w:rsid w:val="342F59AE"/>
    <w:rsid w:val="34B03810"/>
    <w:rsid w:val="34B8340B"/>
    <w:rsid w:val="359546E0"/>
    <w:rsid w:val="37146D11"/>
    <w:rsid w:val="37300E1B"/>
    <w:rsid w:val="37407BA8"/>
    <w:rsid w:val="38C3003C"/>
    <w:rsid w:val="392531D8"/>
    <w:rsid w:val="394078CC"/>
    <w:rsid w:val="39B43673"/>
    <w:rsid w:val="39E14CAF"/>
    <w:rsid w:val="3AF66E6A"/>
    <w:rsid w:val="3B5D45F2"/>
    <w:rsid w:val="3BB75476"/>
    <w:rsid w:val="3C6B530C"/>
    <w:rsid w:val="3C905952"/>
    <w:rsid w:val="3CCD2028"/>
    <w:rsid w:val="3CFC079E"/>
    <w:rsid w:val="3D14287B"/>
    <w:rsid w:val="3D7D5808"/>
    <w:rsid w:val="3D9904B2"/>
    <w:rsid w:val="3DE25B48"/>
    <w:rsid w:val="3E1B75D6"/>
    <w:rsid w:val="3E8F4BB2"/>
    <w:rsid w:val="3EB33C21"/>
    <w:rsid w:val="3EBD1EE0"/>
    <w:rsid w:val="3EC76C8B"/>
    <w:rsid w:val="3ED4446C"/>
    <w:rsid w:val="3F6E1FFD"/>
    <w:rsid w:val="3FD47CBB"/>
    <w:rsid w:val="3FF97D6F"/>
    <w:rsid w:val="400652A2"/>
    <w:rsid w:val="40432F5F"/>
    <w:rsid w:val="40512F6A"/>
    <w:rsid w:val="40AE5EB5"/>
    <w:rsid w:val="40DF2093"/>
    <w:rsid w:val="413C3F28"/>
    <w:rsid w:val="41782A6F"/>
    <w:rsid w:val="41B94B4D"/>
    <w:rsid w:val="41F1740E"/>
    <w:rsid w:val="422F31B2"/>
    <w:rsid w:val="42A9507A"/>
    <w:rsid w:val="43177754"/>
    <w:rsid w:val="431E36CF"/>
    <w:rsid w:val="43265B0B"/>
    <w:rsid w:val="43FB1C87"/>
    <w:rsid w:val="44234145"/>
    <w:rsid w:val="44290CE4"/>
    <w:rsid w:val="44586BE2"/>
    <w:rsid w:val="447A5E20"/>
    <w:rsid w:val="44B70376"/>
    <w:rsid w:val="44F50363"/>
    <w:rsid w:val="454C6642"/>
    <w:rsid w:val="455D1577"/>
    <w:rsid w:val="458E4BD4"/>
    <w:rsid w:val="45A15B55"/>
    <w:rsid w:val="45EC64F7"/>
    <w:rsid w:val="45FC4B87"/>
    <w:rsid w:val="466F4DA5"/>
    <w:rsid w:val="46AA6425"/>
    <w:rsid w:val="46E226D3"/>
    <w:rsid w:val="46F80C5B"/>
    <w:rsid w:val="471E3C8F"/>
    <w:rsid w:val="475D0D88"/>
    <w:rsid w:val="479E51F1"/>
    <w:rsid w:val="47A9605E"/>
    <w:rsid w:val="48013514"/>
    <w:rsid w:val="481E35FB"/>
    <w:rsid w:val="48370586"/>
    <w:rsid w:val="489826D5"/>
    <w:rsid w:val="48AC01AA"/>
    <w:rsid w:val="493A61BD"/>
    <w:rsid w:val="496E0F76"/>
    <w:rsid w:val="4A0D3F70"/>
    <w:rsid w:val="4A4816BC"/>
    <w:rsid w:val="4A4D7683"/>
    <w:rsid w:val="4ABE2390"/>
    <w:rsid w:val="4AE72FDE"/>
    <w:rsid w:val="4BBC4061"/>
    <w:rsid w:val="4BD677FE"/>
    <w:rsid w:val="4C2D4C40"/>
    <w:rsid w:val="4C4B4628"/>
    <w:rsid w:val="4C5328DF"/>
    <w:rsid w:val="4C636994"/>
    <w:rsid w:val="4C88554E"/>
    <w:rsid w:val="4CAE3B9F"/>
    <w:rsid w:val="4CB45F82"/>
    <w:rsid w:val="4CE92DB3"/>
    <w:rsid w:val="4D057E30"/>
    <w:rsid w:val="4D5B1630"/>
    <w:rsid w:val="4D656D1E"/>
    <w:rsid w:val="4E02306C"/>
    <w:rsid w:val="4E0B2F8E"/>
    <w:rsid w:val="4E0C1A8D"/>
    <w:rsid w:val="4E4C0ABB"/>
    <w:rsid w:val="4E4C0BB3"/>
    <w:rsid w:val="4E9D4C19"/>
    <w:rsid w:val="4EB82D36"/>
    <w:rsid w:val="4ECE36A1"/>
    <w:rsid w:val="4ECE5CC5"/>
    <w:rsid w:val="4F8950F5"/>
    <w:rsid w:val="500653F6"/>
    <w:rsid w:val="506E6163"/>
    <w:rsid w:val="50981F1C"/>
    <w:rsid w:val="5144006F"/>
    <w:rsid w:val="516E6D42"/>
    <w:rsid w:val="51AB6549"/>
    <w:rsid w:val="52734C92"/>
    <w:rsid w:val="527F2E10"/>
    <w:rsid w:val="529A0F07"/>
    <w:rsid w:val="52FF475F"/>
    <w:rsid w:val="534048D5"/>
    <w:rsid w:val="534A672F"/>
    <w:rsid w:val="53726F39"/>
    <w:rsid w:val="53E46BC8"/>
    <w:rsid w:val="541B12A1"/>
    <w:rsid w:val="54316327"/>
    <w:rsid w:val="54CD54C1"/>
    <w:rsid w:val="556C1F03"/>
    <w:rsid w:val="55C4499E"/>
    <w:rsid w:val="56902E3D"/>
    <w:rsid w:val="56C957C4"/>
    <w:rsid w:val="57BD013F"/>
    <w:rsid w:val="57C73DC5"/>
    <w:rsid w:val="58582585"/>
    <w:rsid w:val="58A1472E"/>
    <w:rsid w:val="58D43EC3"/>
    <w:rsid w:val="59195E50"/>
    <w:rsid w:val="59201B20"/>
    <w:rsid w:val="597A02F2"/>
    <w:rsid w:val="59CF4D9E"/>
    <w:rsid w:val="59EB6561"/>
    <w:rsid w:val="5A0F7891"/>
    <w:rsid w:val="5AD563E4"/>
    <w:rsid w:val="5AE26D53"/>
    <w:rsid w:val="5B0F497E"/>
    <w:rsid w:val="5B96648F"/>
    <w:rsid w:val="5BA61212"/>
    <w:rsid w:val="5CCE7C9F"/>
    <w:rsid w:val="5CD82EDF"/>
    <w:rsid w:val="5DBB0A8A"/>
    <w:rsid w:val="5DDD361C"/>
    <w:rsid w:val="5E14628D"/>
    <w:rsid w:val="5E2B393D"/>
    <w:rsid w:val="5E6B2791"/>
    <w:rsid w:val="5EB04718"/>
    <w:rsid w:val="5EE00385"/>
    <w:rsid w:val="5EEC4D64"/>
    <w:rsid w:val="5EFD4C82"/>
    <w:rsid w:val="5FAC6FFC"/>
    <w:rsid w:val="60147D96"/>
    <w:rsid w:val="611C0912"/>
    <w:rsid w:val="61324B1B"/>
    <w:rsid w:val="615874F5"/>
    <w:rsid w:val="616D005D"/>
    <w:rsid w:val="61B24BD9"/>
    <w:rsid w:val="61EF0665"/>
    <w:rsid w:val="62B77026"/>
    <w:rsid w:val="63E30D09"/>
    <w:rsid w:val="63EC5C9A"/>
    <w:rsid w:val="64253B97"/>
    <w:rsid w:val="642B198D"/>
    <w:rsid w:val="645B658B"/>
    <w:rsid w:val="649E5273"/>
    <w:rsid w:val="64D90697"/>
    <w:rsid w:val="64ED7232"/>
    <w:rsid w:val="65424FBE"/>
    <w:rsid w:val="65AD2CE3"/>
    <w:rsid w:val="661A5F5A"/>
    <w:rsid w:val="662E1B8D"/>
    <w:rsid w:val="673B3A73"/>
    <w:rsid w:val="676E5B6C"/>
    <w:rsid w:val="68402873"/>
    <w:rsid w:val="685E500F"/>
    <w:rsid w:val="68BA212F"/>
    <w:rsid w:val="69144BBF"/>
    <w:rsid w:val="6931063A"/>
    <w:rsid w:val="698176AE"/>
    <w:rsid w:val="6A0D6A03"/>
    <w:rsid w:val="6A994DC8"/>
    <w:rsid w:val="6B001FCF"/>
    <w:rsid w:val="6B9E2FB7"/>
    <w:rsid w:val="6BCC005D"/>
    <w:rsid w:val="6C0F6F51"/>
    <w:rsid w:val="6C145770"/>
    <w:rsid w:val="6C1F2872"/>
    <w:rsid w:val="6C7172BA"/>
    <w:rsid w:val="6CC4450B"/>
    <w:rsid w:val="6CEA1426"/>
    <w:rsid w:val="6D455B8A"/>
    <w:rsid w:val="6E5B2C4D"/>
    <w:rsid w:val="6E8D2634"/>
    <w:rsid w:val="6EB152A1"/>
    <w:rsid w:val="6EEC6F58"/>
    <w:rsid w:val="6F57006F"/>
    <w:rsid w:val="700930A8"/>
    <w:rsid w:val="70191CE2"/>
    <w:rsid w:val="70367016"/>
    <w:rsid w:val="704F262B"/>
    <w:rsid w:val="70544649"/>
    <w:rsid w:val="70C0267C"/>
    <w:rsid w:val="70C85C27"/>
    <w:rsid w:val="70DF5EA1"/>
    <w:rsid w:val="70E92BAE"/>
    <w:rsid w:val="712407B7"/>
    <w:rsid w:val="71B773CF"/>
    <w:rsid w:val="72A66A6B"/>
    <w:rsid w:val="72EE2820"/>
    <w:rsid w:val="73A522FC"/>
    <w:rsid w:val="73BC5C03"/>
    <w:rsid w:val="748434F5"/>
    <w:rsid w:val="75465689"/>
    <w:rsid w:val="75BF2A3E"/>
    <w:rsid w:val="75E15E2E"/>
    <w:rsid w:val="7602761D"/>
    <w:rsid w:val="76217A72"/>
    <w:rsid w:val="763C6974"/>
    <w:rsid w:val="76AE06D5"/>
    <w:rsid w:val="77054369"/>
    <w:rsid w:val="771A3795"/>
    <w:rsid w:val="771B0AA3"/>
    <w:rsid w:val="77E62FB1"/>
    <w:rsid w:val="77ED1214"/>
    <w:rsid w:val="79525D3C"/>
    <w:rsid w:val="798E5803"/>
    <w:rsid w:val="7A43731E"/>
    <w:rsid w:val="7A6F7906"/>
    <w:rsid w:val="7A852A4A"/>
    <w:rsid w:val="7A853AD1"/>
    <w:rsid w:val="7B256ABC"/>
    <w:rsid w:val="7B45144A"/>
    <w:rsid w:val="7BC36523"/>
    <w:rsid w:val="7BD5038B"/>
    <w:rsid w:val="7BE37261"/>
    <w:rsid w:val="7C362662"/>
    <w:rsid w:val="7C625C28"/>
    <w:rsid w:val="7CC76811"/>
    <w:rsid w:val="7D041D73"/>
    <w:rsid w:val="7E08753D"/>
    <w:rsid w:val="7E164BBF"/>
    <w:rsid w:val="7E4342FB"/>
    <w:rsid w:val="7E5B4535"/>
    <w:rsid w:val="7F082632"/>
    <w:rsid w:val="7F260E1F"/>
    <w:rsid w:val="7F2A53A1"/>
    <w:rsid w:val="7F791185"/>
    <w:rsid w:val="7FCE0C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ind w:left="1260"/>
      <w:jc w:val="left"/>
    </w:pPr>
    <w:rPr>
      <w:rFonts w:cs="Calibri"/>
      <w:sz w:val="18"/>
      <w:szCs w:val="18"/>
    </w:rPr>
  </w:style>
  <w:style w:type="paragraph" w:styleId="6">
    <w:name w:val="toc 5"/>
    <w:basedOn w:val="1"/>
    <w:next w:val="1"/>
    <w:unhideWhenUsed/>
    <w:qFormat/>
    <w:uiPriority w:val="39"/>
    <w:pPr>
      <w:ind w:left="840"/>
      <w:jc w:val="left"/>
    </w:pPr>
    <w:rPr>
      <w:rFonts w:cs="Calibri"/>
      <w:sz w:val="18"/>
      <w:szCs w:val="18"/>
    </w:rPr>
  </w:style>
  <w:style w:type="paragraph" w:styleId="7">
    <w:name w:val="toc 3"/>
    <w:basedOn w:val="1"/>
    <w:next w:val="1"/>
    <w:unhideWhenUsed/>
    <w:qFormat/>
    <w:uiPriority w:val="39"/>
    <w:pPr>
      <w:ind w:left="420"/>
      <w:jc w:val="left"/>
    </w:pPr>
    <w:rPr>
      <w:rFonts w:cs="Calibri"/>
      <w:i/>
      <w:iCs/>
      <w:sz w:val="20"/>
      <w:szCs w:val="20"/>
    </w:rPr>
  </w:style>
  <w:style w:type="paragraph" w:styleId="8">
    <w:name w:val="toc 8"/>
    <w:basedOn w:val="1"/>
    <w:next w:val="1"/>
    <w:unhideWhenUsed/>
    <w:qFormat/>
    <w:uiPriority w:val="39"/>
    <w:pPr>
      <w:ind w:left="1470"/>
      <w:jc w:val="left"/>
    </w:pPr>
    <w:rPr>
      <w:rFonts w:cs="Calibri"/>
      <w:sz w:val="18"/>
      <w:szCs w:val="18"/>
    </w:rPr>
  </w:style>
  <w:style w:type="paragraph" w:styleId="9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13">
    <w:name w:val="toc 4"/>
    <w:basedOn w:val="1"/>
    <w:next w:val="1"/>
    <w:unhideWhenUsed/>
    <w:qFormat/>
    <w:uiPriority w:val="39"/>
    <w:pPr>
      <w:ind w:left="630"/>
      <w:jc w:val="left"/>
    </w:pPr>
    <w:rPr>
      <w:rFonts w:cs="Calibri"/>
      <w:sz w:val="18"/>
      <w:szCs w:val="18"/>
    </w:rPr>
  </w:style>
  <w:style w:type="paragraph" w:styleId="14">
    <w:name w:val="toc 6"/>
    <w:basedOn w:val="1"/>
    <w:next w:val="1"/>
    <w:unhideWhenUsed/>
    <w:qFormat/>
    <w:uiPriority w:val="39"/>
    <w:pPr>
      <w:ind w:left="1050"/>
      <w:jc w:val="left"/>
    </w:pPr>
    <w:rPr>
      <w:rFonts w:cs="Calibri"/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ind w:left="210"/>
      <w:jc w:val="left"/>
    </w:pPr>
    <w:rPr>
      <w:rFonts w:cs="Calibri"/>
      <w:smallCaps/>
      <w:sz w:val="20"/>
      <w:szCs w:val="20"/>
    </w:rPr>
  </w:style>
  <w:style w:type="paragraph" w:styleId="16">
    <w:name w:val="toc 9"/>
    <w:basedOn w:val="1"/>
    <w:next w:val="1"/>
    <w:unhideWhenUsed/>
    <w:qFormat/>
    <w:uiPriority w:val="39"/>
    <w:pPr>
      <w:ind w:left="1680"/>
      <w:jc w:val="left"/>
    </w:pPr>
    <w:rPr>
      <w:rFonts w:cs="Calibri"/>
      <w:sz w:val="18"/>
      <w:szCs w:val="18"/>
    </w:rPr>
  </w:style>
  <w:style w:type="table" w:styleId="18">
    <w:name w:val="Table Grid"/>
    <w:basedOn w:val="1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0">
    <w:name w:val="Hyperlink"/>
    <w:unhideWhenUsed/>
    <w:qFormat/>
    <w:uiPriority w:val="99"/>
    <w:rPr>
      <w:color w:val="0000FF"/>
      <w:u w:val="single"/>
    </w:rPr>
  </w:style>
  <w:style w:type="character" w:customStyle="1" w:styleId="21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标题 2 Char"/>
    <w:link w:val="3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3">
    <w:name w:val="批注框文本 Char"/>
    <w:link w:val="9"/>
    <w:semiHidden/>
    <w:qFormat/>
    <w:uiPriority w:val="99"/>
    <w:rPr>
      <w:sz w:val="18"/>
      <w:szCs w:val="18"/>
    </w:rPr>
  </w:style>
  <w:style w:type="character" w:customStyle="1" w:styleId="24">
    <w:name w:val="页脚 Char"/>
    <w:link w:val="10"/>
    <w:qFormat/>
    <w:uiPriority w:val="99"/>
    <w:rPr>
      <w:sz w:val="18"/>
      <w:szCs w:val="18"/>
    </w:rPr>
  </w:style>
  <w:style w:type="character" w:customStyle="1" w:styleId="25">
    <w:name w:val="页眉 Char"/>
    <w:link w:val="11"/>
    <w:qFormat/>
    <w:uiPriority w:val="99"/>
    <w:rPr>
      <w:sz w:val="18"/>
      <w:szCs w:val="18"/>
    </w:rPr>
  </w:style>
  <w:style w:type="character" w:customStyle="1" w:styleId="26">
    <w:name w:val="二级标题黑体四号 Char"/>
    <w:link w:val="27"/>
    <w:qFormat/>
    <w:uiPriority w:val="0"/>
    <w:rPr>
      <w:rFonts w:ascii="黑体" w:hAnsi="黑体" w:eastAsia="黑体"/>
      <w:bCs/>
      <w:kern w:val="2"/>
      <w:szCs w:val="24"/>
    </w:rPr>
  </w:style>
  <w:style w:type="paragraph" w:customStyle="1" w:styleId="27">
    <w:name w:val="二级标题黑体四号"/>
    <w:basedOn w:val="3"/>
    <w:link w:val="26"/>
    <w:qFormat/>
    <w:uiPriority w:val="0"/>
    <w:pPr>
      <w:widowControl/>
      <w:numPr>
        <w:ilvl w:val="1"/>
        <w:numId w:val="1"/>
      </w:numPr>
      <w:spacing w:before="120" w:after="120" w:line="240" w:lineRule="auto"/>
      <w:ind w:left="992" w:hanging="567"/>
      <w:jc w:val="left"/>
    </w:pPr>
    <w:rPr>
      <w:rFonts w:ascii="黑体" w:hAnsi="黑体" w:eastAsia="黑体"/>
      <w:b w:val="0"/>
      <w:sz w:val="20"/>
      <w:szCs w:val="24"/>
    </w:rPr>
  </w:style>
  <w:style w:type="character" w:customStyle="1" w:styleId="28">
    <w:name w:val="一级标题 Char"/>
    <w:link w:val="29"/>
    <w:qFormat/>
    <w:uiPriority w:val="0"/>
    <w:rPr>
      <w:rFonts w:ascii="黑体" w:hAnsi="黑体" w:eastAsia="黑体"/>
      <w:b/>
      <w:bCs/>
      <w:kern w:val="44"/>
      <w:sz w:val="24"/>
      <w:szCs w:val="32"/>
    </w:rPr>
  </w:style>
  <w:style w:type="paragraph" w:customStyle="1" w:styleId="29">
    <w:name w:val="一级标题黑体三号"/>
    <w:basedOn w:val="2"/>
    <w:next w:val="30"/>
    <w:link w:val="28"/>
    <w:qFormat/>
    <w:uiPriority w:val="0"/>
    <w:pPr>
      <w:widowControl/>
      <w:numPr>
        <w:ilvl w:val="0"/>
        <w:numId w:val="1"/>
      </w:numPr>
      <w:spacing w:before="120" w:after="120" w:line="240" w:lineRule="auto"/>
      <w:ind w:left="425" w:hanging="425"/>
      <w:jc w:val="left"/>
    </w:pPr>
    <w:rPr>
      <w:rFonts w:ascii="黑体" w:hAnsi="黑体" w:eastAsia="黑体"/>
      <w:sz w:val="24"/>
      <w:szCs w:val="32"/>
    </w:rPr>
  </w:style>
  <w:style w:type="paragraph" w:customStyle="1" w:styleId="30">
    <w:name w:val="正文 首行缩进"/>
    <w:basedOn w:val="1"/>
    <w:link w:val="31"/>
    <w:qFormat/>
    <w:uiPriority w:val="0"/>
    <w:pPr>
      <w:widowControl/>
      <w:spacing w:before="120" w:after="120" w:line="80" w:lineRule="atLeast"/>
      <w:ind w:left="425" w:firstLine="360" w:firstLineChars="200"/>
      <w:jc w:val="left"/>
    </w:pPr>
    <w:rPr>
      <w:rFonts w:ascii="宋体" w:hAnsi="宋体"/>
      <w:sz w:val="18"/>
      <w:szCs w:val="24"/>
    </w:rPr>
  </w:style>
  <w:style w:type="character" w:customStyle="1" w:styleId="31">
    <w:name w:val="正文 首行缩进 Char"/>
    <w:link w:val="30"/>
    <w:qFormat/>
    <w:uiPriority w:val="0"/>
    <w:rPr>
      <w:rFonts w:ascii="宋体" w:hAnsi="宋体"/>
      <w:kern w:val="2"/>
      <w:sz w:val="18"/>
      <w:szCs w:val="24"/>
    </w:rPr>
  </w:style>
  <w:style w:type="character" w:customStyle="1" w:styleId="32">
    <w:name w:val="列出段落 Char"/>
    <w:basedOn w:val="19"/>
    <w:link w:val="33"/>
    <w:qFormat/>
    <w:uiPriority w:val="34"/>
  </w:style>
  <w:style w:type="paragraph" w:customStyle="1" w:styleId="33">
    <w:name w:val="列出段落1"/>
    <w:basedOn w:val="1"/>
    <w:link w:val="32"/>
    <w:qFormat/>
    <w:uiPriority w:val="34"/>
    <w:pPr>
      <w:ind w:firstLine="420" w:firstLineChars="200"/>
    </w:p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35">
    <w:name w:val="_Style 34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1787</Words>
  <Characters>3416</Characters>
  <Lines>11</Lines>
  <Paragraphs>3</Paragraphs>
  <TotalTime>36</TotalTime>
  <ScaleCrop>false</ScaleCrop>
  <LinksUpToDate>false</LinksUpToDate>
  <CharactersWithSpaces>3471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2016-07-26T03:42:00Z</dcterms:created>
  <dc:creator>范春回</dc:creator>
  <cp:lastModifiedBy>yue</cp:lastModifiedBy>
  <dcterms:modified xsi:type="dcterms:W3CDTF">2023-10-21T09:36:09Z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8BD0E2607D0941ACBA4D5DEE4871D558_13</vt:lpwstr>
  </property>
</Properties>
</file>